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C5" w:rsidRPr="00FB29C5" w:rsidRDefault="00FB29C5" w:rsidP="00FB29C5">
      <w:pPr>
        <w:shd w:val="clear" w:color="auto" w:fill="FFFFFF"/>
        <w:spacing w:after="225" w:line="240" w:lineRule="auto"/>
        <w:outlineLvl w:val="1"/>
        <w:rPr>
          <w:rFonts w:ascii="Segoe UI" w:eastAsia="Times New Roman" w:hAnsi="Segoe UI" w:cs="Segoe UI"/>
          <w:b/>
          <w:bCs/>
          <w:color w:val="212121"/>
          <w:sz w:val="36"/>
          <w:szCs w:val="36"/>
          <w:lang w:eastAsia="ru-RU"/>
        </w:rPr>
      </w:pPr>
      <w:r w:rsidRPr="00FB29C5">
        <w:rPr>
          <w:rFonts w:ascii="Segoe UI" w:eastAsia="Times New Roman" w:hAnsi="Segoe UI" w:cs="Segoe UI"/>
          <w:b/>
          <w:bCs/>
          <w:color w:val="212121"/>
          <w:sz w:val="36"/>
          <w:szCs w:val="36"/>
          <w:lang w:eastAsia="ru-RU"/>
        </w:rPr>
        <w:t xml:space="preserve">Монтаж </w:t>
      </w:r>
      <w:proofErr w:type="spellStart"/>
      <w:r w:rsidRPr="00FB29C5">
        <w:rPr>
          <w:rFonts w:ascii="Segoe UI" w:eastAsia="Times New Roman" w:hAnsi="Segoe UI" w:cs="Segoe UI"/>
          <w:b/>
          <w:bCs/>
          <w:color w:val="212121"/>
          <w:sz w:val="36"/>
          <w:szCs w:val="36"/>
          <w:lang w:eastAsia="ru-RU"/>
        </w:rPr>
        <w:t>сайдинга</w:t>
      </w:r>
      <w:proofErr w:type="spellEnd"/>
    </w:p>
    <w:p w:rsidR="00FB29C5" w:rsidRDefault="00FB29C5" w:rsidP="00FB29C5">
      <w:pPr>
        <w:pStyle w:val="a3"/>
        <w:shd w:val="clear" w:color="auto" w:fill="FFFFFF"/>
        <w:spacing w:line="480" w:lineRule="auto"/>
        <w:rPr>
          <w:rFonts w:ascii="Segoe UI" w:hAnsi="Segoe UI" w:cs="Segoe UI"/>
          <w:color w:val="212121"/>
        </w:rPr>
        <w:sectPr w:rsidR="00FB29C5" w:rsidSect="00D74F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29C5" w:rsidRDefault="00FB29C5" w:rsidP="00FB29C5">
      <w:pPr>
        <w:pStyle w:val="a3"/>
        <w:shd w:val="clear" w:color="auto" w:fill="FFFFFF"/>
        <w:spacing w:line="480" w:lineRule="auto"/>
        <w:ind w:right="849"/>
        <w:rPr>
          <w:rFonts w:ascii="Segoe UI" w:hAnsi="Segoe UI" w:cs="Segoe UI"/>
          <w:color w:val="212121"/>
          <w:lang w:val="en-US"/>
        </w:rPr>
      </w:pPr>
      <w:r>
        <w:rPr>
          <w:rFonts w:ascii="Segoe UI" w:hAnsi="Segoe UI" w:cs="Segoe UI"/>
          <w:noProof/>
          <w:color w:val="212121"/>
        </w:rPr>
        <w:lastRenderedPageBreak/>
        <w:drawing>
          <wp:inline distT="0" distB="0" distL="0" distR="0">
            <wp:extent cx="3000375" cy="2985373"/>
            <wp:effectExtent l="0" t="0" r="0" b="0"/>
            <wp:docPr id="5" name="Рисунок 5" descr="монтаж обрешетки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нтаж обрешетки схем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04" cy="298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C5" w:rsidRDefault="00FB29C5" w:rsidP="00FB29C5">
      <w:pPr>
        <w:shd w:val="clear" w:color="auto" w:fill="FFFFFF"/>
        <w:spacing w:before="100" w:beforeAutospacing="1" w:after="0" w:line="360" w:lineRule="auto"/>
        <w:rPr>
          <w:rFonts w:ascii="Segoe UI" w:eastAsia="Times New Roman" w:hAnsi="Segoe UI" w:cs="Segoe UI"/>
          <w:color w:val="212121"/>
          <w:sz w:val="24"/>
          <w:szCs w:val="24"/>
          <w:lang w:val="en-US" w:eastAsia="ru-RU"/>
        </w:rPr>
      </w:pPr>
    </w:p>
    <w:p w:rsidR="00FB29C5" w:rsidRPr="00FB29C5" w:rsidRDefault="00FB29C5" w:rsidP="00FB29C5">
      <w:pPr>
        <w:shd w:val="clear" w:color="auto" w:fill="FFFFFF"/>
        <w:spacing w:before="100" w:beforeAutospacing="1" w:after="0" w:line="360" w:lineRule="auto"/>
        <w:rPr>
          <w:rFonts w:ascii="Segoe UI" w:eastAsia="Times New Roman" w:hAnsi="Segoe UI" w:cs="Segoe UI"/>
          <w:color w:val="212121"/>
          <w:sz w:val="24"/>
          <w:szCs w:val="24"/>
          <w:lang w:val="en-US" w:eastAsia="ru-RU"/>
        </w:rPr>
        <w:sectPr w:rsidR="00FB29C5" w:rsidRPr="00FB29C5" w:rsidSect="00FB29C5">
          <w:type w:val="continuous"/>
          <w:pgSz w:w="11906" w:h="16838"/>
          <w:pgMar w:top="1134" w:right="850" w:bottom="1134" w:left="709" w:header="708" w:footer="708" w:gutter="0"/>
          <w:cols w:num="2" w:space="145"/>
          <w:docGrid w:linePitch="360"/>
        </w:sectPr>
      </w:pPr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lastRenderedPageBreak/>
        <w:t xml:space="preserve">Монтаж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сайдинга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производят при помощи обрешетки. Ее необходимо зафиксировать в уровень стен  заранее. Обрешетка выполняется из сухих брусков, обработанных антисептиком, или из ме</w:t>
      </w:r>
      <w:r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таллических профилей. Крепление</w:t>
      </w:r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обрешетки проводится на определенном расстоянии, в зависимости от использования утеплителя и должна быть выполнена вокруг окон и дверных проемов, а также в углах. Монтаж обрешетки </w:t>
      </w:r>
      <w:r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должен выполняться по уровню</w:t>
      </w:r>
    </w:p>
    <w:p w:rsidR="00FB29C5" w:rsidRPr="00FB29C5" w:rsidRDefault="00FB29C5" w:rsidP="00FB29C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4"/>
          <w:szCs w:val="24"/>
          <w:lang w:val="en-US" w:eastAsia="ru-RU"/>
        </w:rPr>
        <w:sectPr w:rsidR="00FB29C5" w:rsidRPr="00FB29C5" w:rsidSect="00FB29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29C5" w:rsidRPr="00FB29C5" w:rsidRDefault="00FB29C5" w:rsidP="00FB29C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4"/>
          <w:szCs w:val="24"/>
          <w:lang w:val="en-US" w:eastAsia="ru-RU"/>
        </w:rPr>
        <w:sectPr w:rsidR="00FB29C5" w:rsidRPr="00FB29C5" w:rsidSect="00FB29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B29C5">
        <w:rPr>
          <w:rFonts w:ascii="Segoe UI" w:eastAsia="Times New Roman" w:hAnsi="Segoe UI" w:cs="Segoe UI"/>
          <w:b/>
          <w:color w:val="212121"/>
          <w:sz w:val="24"/>
          <w:szCs w:val="24"/>
          <w:lang w:eastAsia="ru-RU"/>
        </w:rPr>
        <w:lastRenderedPageBreak/>
        <w:t xml:space="preserve">Выполнение резки </w:t>
      </w:r>
      <w:proofErr w:type="spellStart"/>
      <w:r w:rsidRPr="00FB29C5">
        <w:rPr>
          <w:rFonts w:ascii="Segoe UI" w:eastAsia="Times New Roman" w:hAnsi="Segoe UI" w:cs="Segoe UI"/>
          <w:b/>
          <w:color w:val="212121"/>
          <w:sz w:val="24"/>
          <w:szCs w:val="24"/>
          <w:lang w:eastAsia="ru-RU"/>
        </w:rPr>
        <w:t>сайдинга</w:t>
      </w:r>
      <w:proofErr w:type="spellEnd"/>
    </w:p>
    <w:p w:rsidR="00FB29C5" w:rsidRPr="00FB29C5" w:rsidRDefault="00FB29C5" w:rsidP="00FB29C5">
      <w:pPr>
        <w:shd w:val="clear" w:color="auto" w:fill="FFFFFF"/>
        <w:spacing w:before="100" w:beforeAutospacing="1" w:after="0" w:line="360" w:lineRule="auto"/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</w:pPr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lastRenderedPageBreak/>
        <w:t xml:space="preserve">Резку панелей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сайдинга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производят ножницами по металлу, специальными ножницами для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сайдинга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или болгаркой. Реже прибегают к применению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углошлифовальной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машины – для сокращения времени работ. Не стоит забывать, что ускоряя процесс резки, можно испортить материал. Резка должна производиться расчетливо. В противном случае, материала может не хватить. Начинать резку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сайдинга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следует с верхнего края. Если будет использоваться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углошлифовальная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машинка, тогда нужно подбирать диски с более мелкими зубцами для большей аккуратности.</w:t>
      </w:r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br/>
      </w:r>
    </w:p>
    <w:p w:rsidR="00FB29C5" w:rsidRPr="00FB29C5" w:rsidRDefault="00FB29C5" w:rsidP="00FB29C5">
      <w:pPr>
        <w:shd w:val="clear" w:color="auto" w:fill="FFFFFF"/>
        <w:spacing w:before="100" w:beforeAutospacing="1" w:after="0" w:line="360" w:lineRule="auto"/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5276850" cy="1385173"/>
            <wp:effectExtent l="19050" t="0" r="0" b="0"/>
            <wp:docPr id="1" name="Рисунок 1" descr="монтаж сайдинг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нтаж сайдинг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8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C5" w:rsidRPr="00FB29C5" w:rsidRDefault="00FB29C5" w:rsidP="00FB29C5">
      <w:pPr>
        <w:shd w:val="clear" w:color="auto" w:fill="FFFFFF"/>
        <w:spacing w:after="0" w:line="360" w:lineRule="auto"/>
        <w:outlineLvl w:val="2"/>
        <w:rPr>
          <w:rFonts w:ascii="Segoe UI" w:eastAsia="Times New Roman" w:hAnsi="Segoe UI" w:cs="Segoe UI"/>
          <w:b/>
          <w:bCs/>
          <w:color w:val="212121"/>
          <w:sz w:val="27"/>
          <w:szCs w:val="27"/>
          <w:lang w:eastAsia="ru-RU"/>
        </w:rPr>
      </w:pPr>
      <w:r w:rsidRPr="00FB29C5">
        <w:rPr>
          <w:rFonts w:ascii="Segoe UI" w:eastAsia="Times New Roman" w:hAnsi="Segoe UI" w:cs="Segoe UI"/>
          <w:b/>
          <w:bCs/>
          <w:color w:val="212121"/>
          <w:sz w:val="27"/>
          <w:szCs w:val="27"/>
          <w:lang w:eastAsia="ru-RU"/>
        </w:rPr>
        <w:lastRenderedPageBreak/>
        <w:t xml:space="preserve">Крепеж </w:t>
      </w:r>
      <w:proofErr w:type="spellStart"/>
      <w:r w:rsidRPr="00FB29C5">
        <w:rPr>
          <w:rFonts w:ascii="Segoe UI" w:eastAsia="Times New Roman" w:hAnsi="Segoe UI" w:cs="Segoe UI"/>
          <w:b/>
          <w:bCs/>
          <w:color w:val="212121"/>
          <w:sz w:val="27"/>
          <w:szCs w:val="27"/>
          <w:lang w:eastAsia="ru-RU"/>
        </w:rPr>
        <w:t>сайдинга</w:t>
      </w:r>
      <w:proofErr w:type="spellEnd"/>
    </w:p>
    <w:p w:rsidR="00FB29C5" w:rsidRPr="00FB29C5" w:rsidRDefault="00FB29C5" w:rsidP="00FB29C5">
      <w:pPr>
        <w:shd w:val="clear" w:color="auto" w:fill="FFFFFF"/>
        <w:spacing w:before="100" w:beforeAutospacing="1" w:after="0" w:line="360" w:lineRule="auto"/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</w:pPr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Материал монтируют с учетом его температурного расширения в разное время года. Для этого чаще всего используются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саморезы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«клопы» с широкой шляпкой, которые имеют небольшую длину. Размер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самореза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обычно подбирают в зависимости от вида обрешетки. Как правило, его длина не превышает 20 мм. Крепятся они в специальные отверстия в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сайдинге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, без смещений, ровно по центру.</w:t>
      </w:r>
    </w:p>
    <w:p w:rsidR="00FB29C5" w:rsidRPr="00FB29C5" w:rsidRDefault="00FB29C5" w:rsidP="00FB29C5">
      <w:pPr>
        <w:shd w:val="clear" w:color="auto" w:fill="FFFFFF"/>
        <w:spacing w:before="100" w:beforeAutospacing="1" w:after="0" w:line="360" w:lineRule="auto"/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5761089" cy="3571875"/>
            <wp:effectExtent l="19050" t="0" r="0" b="0"/>
            <wp:docPr id="2" name="Рисунок 2" descr="сайдинг на обреше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йдинг на обрешетк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89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96" w:rsidRPr="00FB29C5" w:rsidRDefault="00FB29C5" w:rsidP="00FB29C5">
      <w:pPr>
        <w:shd w:val="clear" w:color="auto" w:fill="FFFFFF"/>
        <w:spacing w:before="100" w:beforeAutospacing="1" w:after="0" w:line="360" w:lineRule="auto"/>
        <w:rPr>
          <w:rFonts w:ascii="Segoe UI" w:eastAsia="Times New Roman" w:hAnsi="Segoe UI" w:cs="Segoe UI"/>
          <w:color w:val="212121"/>
          <w:sz w:val="24"/>
          <w:szCs w:val="24"/>
          <w:lang w:val="en-US" w:eastAsia="ru-RU"/>
        </w:rPr>
      </w:pPr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Важно не закручивать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саморезы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до конца. Необходимо оставлять между головкой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самореза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и материалом несколько миллиметров. Это как раз и нужно для учета эффекта линейного расширения. Запрещается крепить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саморез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напрямую и закручивать его плотно, прижимая материал к обрешетке.</w:t>
      </w:r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br/>
        <w:t xml:space="preserve">Если не соблюдать эти правила, то может возникнуть вздутие материала или появление трещин. Угловые элементы и окантовка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сайдинга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крепятся таким же образом, как и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сайдинг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. Но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доборные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элементы должны крепиться непосредственно перед монтажом основного отделочного материала. Купить </w:t>
      </w:r>
      <w:proofErr w:type="spellStart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сайдинг</w:t>
      </w:r>
      <w:proofErr w:type="spellEnd"/>
      <w:r w:rsidRPr="00FB29C5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от производителя можно на сайте нашей компании.</w:t>
      </w:r>
    </w:p>
    <w:sectPr w:rsidR="00D74F96" w:rsidRPr="00FB29C5" w:rsidSect="00FB29C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9C5"/>
    <w:rsid w:val="006B4153"/>
    <w:rsid w:val="00AF36DE"/>
    <w:rsid w:val="00D74F96"/>
    <w:rsid w:val="00FB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F96"/>
  </w:style>
  <w:style w:type="paragraph" w:styleId="2">
    <w:name w:val="heading 2"/>
    <w:basedOn w:val="a"/>
    <w:link w:val="20"/>
    <w:uiPriority w:val="9"/>
    <w:qFormat/>
    <w:rsid w:val="00FB29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B29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29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B29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B2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2020-04-10T11:09:00Z</dcterms:created>
  <dcterms:modified xsi:type="dcterms:W3CDTF">2020-04-10T11:19:00Z</dcterms:modified>
</cp:coreProperties>
</file>